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3CECA" w14:textId="160E0CA5" w:rsidR="000F7177" w:rsidRPr="000F7177" w:rsidRDefault="000F7177" w:rsidP="00A71E0B">
      <w:pPr>
        <w:pBdr>
          <w:top w:val="single" w:sz="4" w:space="1" w:color="auto"/>
          <w:left w:val="single" w:sz="4" w:space="4" w:color="auto"/>
          <w:bottom w:val="single" w:sz="4" w:space="1" w:color="auto"/>
          <w:right w:val="single" w:sz="4" w:space="0" w:color="auto"/>
          <w:between w:val="single" w:sz="4" w:space="1" w:color="auto"/>
          <w:bar w:val="single" w:sz="4" w:color="auto"/>
        </w:pBdr>
        <w:spacing w:before="240" w:after="0" w:line="240" w:lineRule="auto"/>
        <w:contextualSpacing/>
        <w:jc w:val="center"/>
        <w:rPr>
          <w:rFonts w:ascii="Arial" w:eastAsia="Times New Roman" w:hAnsi="Arial" w:cs="Arial"/>
          <w:b/>
          <w:bCs/>
          <w:color w:val="000000"/>
          <w:spacing w:val="5"/>
          <w:kern w:val="0"/>
          <w:sz w:val="34"/>
          <w:szCs w:val="52"/>
          <w14:ligatures w14:val="none"/>
        </w:rPr>
      </w:pPr>
      <w:r w:rsidRPr="00511A8E">
        <w:rPr>
          <w:rFonts w:ascii="Arial" w:eastAsia="Times New Roman" w:hAnsi="Arial" w:cs="Arial"/>
          <w:b/>
          <w:bCs/>
          <w:color w:val="000000"/>
          <w:spacing w:val="5"/>
          <w:kern w:val="0"/>
          <w:sz w:val="34"/>
          <w:szCs w:val="52"/>
          <w14:ligatures w14:val="none"/>
        </w:rPr>
        <w:t>Textpuzzle</w:t>
      </w:r>
    </w:p>
    <w:p w14:paraId="50DEF8AF" w14:textId="77777777" w:rsidR="000F7177" w:rsidRPr="000F7177" w:rsidRDefault="000F7177" w:rsidP="000F7177">
      <w:pPr>
        <w:spacing w:before="120" w:after="120" w:line="276" w:lineRule="auto"/>
        <w:jc w:val="center"/>
        <w:rPr>
          <w:rFonts w:ascii="Arial" w:eastAsia="Calibri" w:hAnsi="Arial" w:cs="Arial"/>
          <w:kern w:val="0"/>
          <w:sz w:val="16"/>
          <w14:ligatures w14:val="none"/>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04"/>
      </w:tblGrid>
      <w:tr w:rsidR="000F7177" w:rsidRPr="000F7177" w14:paraId="2B3031E3" w14:textId="77777777" w:rsidTr="00CF4711">
        <w:tc>
          <w:tcPr>
            <w:tcW w:w="2268" w:type="dxa"/>
          </w:tcPr>
          <w:p w14:paraId="14F7305D" w14:textId="77777777" w:rsidR="000F7177" w:rsidRPr="000F7177" w:rsidRDefault="000F7177" w:rsidP="003B2BBB">
            <w:pPr>
              <w:spacing w:before="120" w:after="0" w:line="240" w:lineRule="auto"/>
              <w:rPr>
                <w:rFonts w:ascii="Arial" w:eastAsia="Calibri" w:hAnsi="Arial" w:cs="Arial"/>
                <w:b/>
                <w:kern w:val="0"/>
                <w:highlight w:val="yellow"/>
                <w14:ligatures w14:val="none"/>
              </w:rPr>
            </w:pPr>
            <w:r w:rsidRPr="000F7177">
              <w:rPr>
                <w:rFonts w:ascii="Arial" w:eastAsia="Calibri" w:hAnsi="Arial" w:cs="Arial"/>
                <w:b/>
                <w:kern w:val="0"/>
                <w14:ligatures w14:val="none"/>
              </w:rPr>
              <w:t>Schulart(en)</w:t>
            </w:r>
          </w:p>
        </w:tc>
        <w:tc>
          <w:tcPr>
            <w:tcW w:w="6804" w:type="dxa"/>
          </w:tcPr>
          <w:p w14:paraId="6A070AA4" w14:textId="3EC74F5B" w:rsidR="000F7177" w:rsidRPr="000F7177" w:rsidRDefault="00D2127C" w:rsidP="003B2BBB">
            <w:pPr>
              <w:spacing w:before="120" w:after="0" w:line="240" w:lineRule="auto"/>
              <w:rPr>
                <w:rFonts w:ascii="Arial" w:eastAsia="Calibri" w:hAnsi="Arial" w:cs="Arial"/>
                <w:kern w:val="0"/>
                <w14:ligatures w14:val="none"/>
              </w:rPr>
            </w:pPr>
            <w:r w:rsidRPr="003B2BBB">
              <w:rPr>
                <w:rFonts w:ascii="Arial" w:eastAsia="Calibri" w:hAnsi="Arial" w:cs="Arial"/>
                <w:kern w:val="0"/>
                <w14:ligatures w14:val="none"/>
              </w:rPr>
              <w:t>A</w:t>
            </w:r>
            <w:r w:rsidR="0054308A" w:rsidRPr="003B2BBB">
              <w:rPr>
                <w:rFonts w:ascii="Arial" w:eastAsia="Calibri" w:hAnsi="Arial" w:cs="Arial"/>
                <w:kern w:val="0"/>
                <w14:ligatures w14:val="none"/>
              </w:rPr>
              <w:t>lle</w:t>
            </w:r>
          </w:p>
        </w:tc>
      </w:tr>
      <w:tr w:rsidR="000F7177" w:rsidRPr="000F7177" w14:paraId="607A3E09" w14:textId="77777777" w:rsidTr="00CF4711">
        <w:tc>
          <w:tcPr>
            <w:tcW w:w="2268" w:type="dxa"/>
          </w:tcPr>
          <w:p w14:paraId="72F6920D" w14:textId="77777777" w:rsidR="000F7177" w:rsidRPr="000F7177" w:rsidRDefault="000F7177" w:rsidP="003B2BBB">
            <w:pPr>
              <w:spacing w:before="120" w:after="0" w:line="240" w:lineRule="auto"/>
              <w:rPr>
                <w:rFonts w:ascii="Arial" w:eastAsia="Calibri" w:hAnsi="Arial" w:cs="Arial"/>
                <w:b/>
                <w:kern w:val="0"/>
                <w:highlight w:val="yellow"/>
                <w14:ligatures w14:val="none"/>
              </w:rPr>
            </w:pPr>
            <w:r w:rsidRPr="000F7177">
              <w:rPr>
                <w:rFonts w:ascii="Arial" w:eastAsia="Calibri" w:hAnsi="Arial" w:cs="Arial"/>
                <w:b/>
                <w:kern w:val="0"/>
                <w14:ligatures w14:val="none"/>
              </w:rPr>
              <w:t>Jahrgangsstufe(n)</w:t>
            </w:r>
          </w:p>
        </w:tc>
        <w:tc>
          <w:tcPr>
            <w:tcW w:w="6804" w:type="dxa"/>
          </w:tcPr>
          <w:p w14:paraId="784DEC96" w14:textId="6D5AE412" w:rsidR="000F7177" w:rsidRPr="000F7177" w:rsidRDefault="0054308A" w:rsidP="003B2BBB">
            <w:pPr>
              <w:spacing w:before="120" w:after="0" w:line="240" w:lineRule="auto"/>
              <w:rPr>
                <w:rFonts w:ascii="Arial" w:eastAsia="Calibri" w:hAnsi="Arial" w:cs="Arial"/>
                <w:kern w:val="0"/>
                <w14:ligatures w14:val="none"/>
              </w:rPr>
            </w:pPr>
            <w:r w:rsidRPr="003B2BBB">
              <w:rPr>
                <w:rFonts w:ascii="Arial" w:eastAsia="Calibri" w:hAnsi="Arial" w:cs="Arial"/>
                <w:kern w:val="0"/>
                <w14:ligatures w14:val="none"/>
              </w:rPr>
              <w:t xml:space="preserve">3 </w:t>
            </w:r>
            <w:r w:rsidR="003B2BBB" w:rsidRPr="003B2BBB">
              <w:rPr>
                <w:rFonts w:ascii="Arial" w:eastAsia="Calibri" w:hAnsi="Arial" w:cs="Arial"/>
                <w:kern w:val="0"/>
                <w14:ligatures w14:val="none"/>
              </w:rPr>
              <w:t>-</w:t>
            </w:r>
            <w:r w:rsidRPr="003B2BBB">
              <w:rPr>
                <w:rFonts w:ascii="Arial" w:eastAsia="Calibri" w:hAnsi="Arial" w:cs="Arial"/>
                <w:kern w:val="0"/>
                <w14:ligatures w14:val="none"/>
              </w:rPr>
              <w:t xml:space="preserve"> 10 (modifizieren je nach Jahrgangsstufe)</w:t>
            </w:r>
          </w:p>
        </w:tc>
      </w:tr>
      <w:tr w:rsidR="000F7177" w:rsidRPr="000F7177" w14:paraId="517E7AD6" w14:textId="77777777" w:rsidTr="00CF4711">
        <w:tc>
          <w:tcPr>
            <w:tcW w:w="2268" w:type="dxa"/>
          </w:tcPr>
          <w:p w14:paraId="4CAACFBD" w14:textId="6BBE8003" w:rsidR="000F7177" w:rsidRPr="000F7177" w:rsidRDefault="000F7177" w:rsidP="003B2BBB">
            <w:pPr>
              <w:spacing w:before="120" w:after="0" w:line="240" w:lineRule="auto"/>
              <w:rPr>
                <w:rFonts w:ascii="Arial" w:eastAsia="Calibri" w:hAnsi="Arial" w:cs="Arial"/>
                <w:b/>
                <w:kern w:val="0"/>
                <w:highlight w:val="yellow"/>
                <w14:ligatures w14:val="none"/>
              </w:rPr>
            </w:pPr>
            <w:r w:rsidRPr="000F7177">
              <w:rPr>
                <w:rFonts w:ascii="Arial" w:eastAsia="Calibri" w:hAnsi="Arial" w:cs="Arial"/>
                <w:b/>
                <w:kern w:val="0"/>
                <w14:ligatures w14:val="none"/>
              </w:rPr>
              <w:t>Fach/Fächer/</w:t>
            </w:r>
            <w:r w:rsidR="00504E4B">
              <w:rPr>
                <w:rFonts w:ascii="Arial" w:eastAsia="Calibri" w:hAnsi="Arial" w:cs="Arial"/>
                <w:b/>
                <w:kern w:val="0"/>
                <w14:ligatures w14:val="none"/>
              </w:rPr>
              <w:t xml:space="preserve"> </w:t>
            </w:r>
            <w:proofErr w:type="spellStart"/>
            <w:r w:rsidRPr="000F7177">
              <w:rPr>
                <w:rFonts w:ascii="Arial" w:eastAsia="Calibri" w:hAnsi="Arial" w:cs="Arial"/>
                <w:b/>
                <w:kern w:val="0"/>
                <w14:ligatures w14:val="none"/>
              </w:rPr>
              <w:t>fachüb</w:t>
            </w:r>
            <w:r w:rsidR="00504E4B">
              <w:rPr>
                <w:rFonts w:ascii="Arial" w:eastAsia="Calibri" w:hAnsi="Arial" w:cs="Arial"/>
                <w:b/>
                <w:kern w:val="0"/>
                <w14:ligatures w14:val="none"/>
              </w:rPr>
              <w:t>ergr</w:t>
            </w:r>
            <w:proofErr w:type="spellEnd"/>
            <w:r w:rsidRPr="000F7177">
              <w:rPr>
                <w:rFonts w:ascii="Arial" w:eastAsia="Calibri" w:hAnsi="Arial" w:cs="Arial"/>
                <w:b/>
                <w:kern w:val="0"/>
                <w14:ligatures w14:val="none"/>
              </w:rPr>
              <w:t>.</w:t>
            </w:r>
          </w:p>
        </w:tc>
        <w:tc>
          <w:tcPr>
            <w:tcW w:w="6804" w:type="dxa"/>
          </w:tcPr>
          <w:p w14:paraId="4FF051C9" w14:textId="0DB81A59" w:rsidR="000F7177" w:rsidRPr="000F7177" w:rsidRDefault="00504E4B" w:rsidP="003B2BBB">
            <w:pPr>
              <w:spacing w:before="120" w:after="0" w:line="240" w:lineRule="auto"/>
              <w:rPr>
                <w:rFonts w:ascii="Arial" w:eastAsia="Calibri" w:hAnsi="Arial" w:cs="Arial"/>
                <w:kern w:val="0"/>
                <w14:ligatures w14:val="none"/>
              </w:rPr>
            </w:pPr>
            <w:r>
              <w:rPr>
                <w:rFonts w:ascii="Arial" w:eastAsia="Calibri" w:hAnsi="Arial" w:cs="Arial"/>
                <w:kern w:val="0"/>
                <w14:ligatures w14:val="none"/>
              </w:rPr>
              <w:t>a</w:t>
            </w:r>
            <w:r w:rsidR="0054308A" w:rsidRPr="003B2BBB">
              <w:rPr>
                <w:rFonts w:ascii="Arial" w:eastAsia="Calibri" w:hAnsi="Arial" w:cs="Arial"/>
                <w:kern w:val="0"/>
                <w14:ligatures w14:val="none"/>
              </w:rPr>
              <w:t>lle</w:t>
            </w:r>
          </w:p>
        </w:tc>
      </w:tr>
      <w:tr w:rsidR="000F7177" w:rsidRPr="000F7177" w14:paraId="0D04D1C0" w14:textId="77777777" w:rsidTr="00CF4711">
        <w:tc>
          <w:tcPr>
            <w:tcW w:w="2268" w:type="dxa"/>
          </w:tcPr>
          <w:p w14:paraId="7C3B5661" w14:textId="77777777" w:rsidR="000F7177" w:rsidRPr="000F7177" w:rsidRDefault="000F7177" w:rsidP="003B2BBB">
            <w:pPr>
              <w:spacing w:before="120" w:after="0" w:line="240" w:lineRule="auto"/>
              <w:rPr>
                <w:rFonts w:ascii="Arial" w:eastAsia="Calibri" w:hAnsi="Arial" w:cs="Arial"/>
                <w:b/>
                <w:kern w:val="0"/>
                <w14:ligatures w14:val="none"/>
              </w:rPr>
            </w:pPr>
            <w:r w:rsidRPr="000F7177">
              <w:rPr>
                <w:rFonts w:ascii="Arial" w:eastAsia="Calibri" w:hAnsi="Arial" w:cs="Arial"/>
                <w:b/>
                <w:kern w:val="0"/>
                <w14:ligatures w14:val="none"/>
              </w:rPr>
              <w:t>Textarten</w:t>
            </w:r>
          </w:p>
        </w:tc>
        <w:tc>
          <w:tcPr>
            <w:tcW w:w="6804" w:type="dxa"/>
          </w:tcPr>
          <w:p w14:paraId="0B6DC3FF" w14:textId="775C0DFE" w:rsidR="000F7177" w:rsidRPr="000F7177" w:rsidRDefault="0054308A" w:rsidP="003B2BBB">
            <w:pPr>
              <w:spacing w:before="120" w:after="0" w:line="240" w:lineRule="auto"/>
              <w:rPr>
                <w:rFonts w:ascii="Arial" w:eastAsia="Calibri" w:hAnsi="Arial" w:cs="Arial"/>
                <w:kern w:val="0"/>
                <w14:ligatures w14:val="none"/>
              </w:rPr>
            </w:pPr>
            <w:r w:rsidRPr="003B2BBB">
              <w:rPr>
                <w:rFonts w:ascii="Arial" w:eastAsia="Calibri" w:hAnsi="Arial" w:cs="Arial"/>
                <w:kern w:val="0"/>
                <w14:ligatures w14:val="none"/>
              </w:rPr>
              <w:t>fiktionale und nicht fiktionale Texte</w:t>
            </w:r>
          </w:p>
        </w:tc>
      </w:tr>
      <w:tr w:rsidR="003B2BBB" w:rsidRPr="000F7177" w14:paraId="6FDC04F2" w14:textId="77777777" w:rsidTr="00CF4711">
        <w:tc>
          <w:tcPr>
            <w:tcW w:w="2268" w:type="dxa"/>
          </w:tcPr>
          <w:p w14:paraId="331923AA" w14:textId="0CF0E533" w:rsidR="00CF4711" w:rsidRPr="000F7177" w:rsidRDefault="003B2BBB" w:rsidP="003B2BBB">
            <w:pPr>
              <w:spacing w:before="120" w:after="0" w:line="240" w:lineRule="auto"/>
              <w:rPr>
                <w:rFonts w:ascii="Arial" w:eastAsia="Calibri" w:hAnsi="Arial" w:cs="Arial"/>
                <w:b/>
                <w:kern w:val="0"/>
                <w14:ligatures w14:val="none"/>
              </w:rPr>
            </w:pPr>
            <w:r>
              <w:rPr>
                <w:rFonts w:ascii="Arial" w:eastAsia="Calibri" w:hAnsi="Arial" w:cs="Arial"/>
                <w:b/>
                <w:kern w:val="0"/>
                <w14:ligatures w14:val="none"/>
              </w:rPr>
              <w:t>Handlungsphas</w:t>
            </w:r>
            <w:r w:rsidR="00CF4711">
              <w:rPr>
                <w:rFonts w:ascii="Arial" w:eastAsia="Calibri" w:hAnsi="Arial" w:cs="Arial"/>
                <w:b/>
                <w:kern w:val="0"/>
                <w14:ligatures w14:val="none"/>
              </w:rPr>
              <w:t>e</w:t>
            </w:r>
          </w:p>
        </w:tc>
        <w:tc>
          <w:tcPr>
            <w:tcW w:w="6804" w:type="dxa"/>
          </w:tcPr>
          <w:p w14:paraId="6FD0CAEF" w14:textId="77777777" w:rsidR="003B2BBB" w:rsidRDefault="003B2BBB" w:rsidP="003B2BBB">
            <w:pPr>
              <w:spacing w:before="120" w:after="0" w:line="240" w:lineRule="auto"/>
              <w:rPr>
                <w:rFonts w:ascii="Arial" w:eastAsia="Calibri" w:hAnsi="Arial" w:cs="Arial"/>
                <w:kern w:val="0"/>
                <w14:ligatures w14:val="none"/>
              </w:rPr>
            </w:pPr>
            <w:r>
              <w:rPr>
                <w:rFonts w:ascii="Arial" w:eastAsia="Calibri" w:hAnsi="Arial" w:cs="Arial"/>
                <w:kern w:val="0"/>
                <w14:ligatures w14:val="none"/>
              </w:rPr>
              <w:t>vor dem Lesen, informierend</w:t>
            </w:r>
          </w:p>
          <w:p w14:paraId="6679F5EA" w14:textId="151C56D9" w:rsidR="00CF4711" w:rsidRPr="003B2BBB" w:rsidRDefault="00610592" w:rsidP="003B2BBB">
            <w:pPr>
              <w:spacing w:before="120" w:after="0" w:line="240" w:lineRule="auto"/>
              <w:rPr>
                <w:rFonts w:ascii="Arial" w:eastAsia="Calibri" w:hAnsi="Arial" w:cs="Arial"/>
                <w:kern w:val="0"/>
                <w14:ligatures w14:val="none"/>
              </w:rPr>
            </w:pPr>
            <w:r>
              <w:rPr>
                <w:rFonts w:ascii="Arial" w:eastAsia="Calibri" w:hAnsi="Arial" w:cs="Arial"/>
                <w:kern w:val="0"/>
                <w14:ligatures w14:val="none"/>
              </w:rPr>
              <w:t>nach dem Lesen, kontrollierend und bewertend</w:t>
            </w:r>
          </w:p>
        </w:tc>
      </w:tr>
      <w:tr w:rsidR="000F7177" w:rsidRPr="000F7177" w14:paraId="3138362F" w14:textId="77777777" w:rsidTr="00CF4711">
        <w:tc>
          <w:tcPr>
            <w:tcW w:w="2268" w:type="dxa"/>
            <w:tcBorders>
              <w:top w:val="single" w:sz="4" w:space="0" w:color="auto"/>
              <w:left w:val="single" w:sz="4" w:space="0" w:color="auto"/>
              <w:bottom w:val="single" w:sz="4" w:space="0" w:color="auto"/>
              <w:right w:val="single" w:sz="4" w:space="0" w:color="auto"/>
            </w:tcBorders>
          </w:tcPr>
          <w:p w14:paraId="0CEF6A80" w14:textId="77777777" w:rsidR="000F7177" w:rsidRPr="000F7177" w:rsidRDefault="000F7177" w:rsidP="003B2BBB">
            <w:pPr>
              <w:spacing w:before="120" w:after="0" w:line="240" w:lineRule="auto"/>
              <w:rPr>
                <w:rFonts w:ascii="Arial" w:eastAsia="Calibri" w:hAnsi="Arial" w:cs="Arial"/>
                <w:b/>
                <w:kern w:val="0"/>
                <w14:ligatures w14:val="none"/>
              </w:rPr>
            </w:pPr>
            <w:r w:rsidRPr="000F7177">
              <w:rPr>
                <w:rFonts w:ascii="Arial" w:eastAsia="Calibri" w:hAnsi="Arial" w:cs="Arial"/>
                <w:b/>
                <w:kern w:val="0"/>
                <w14:ligatures w14:val="none"/>
              </w:rPr>
              <w:t>Kurzbeschreibung</w:t>
            </w:r>
          </w:p>
        </w:tc>
        <w:tc>
          <w:tcPr>
            <w:tcW w:w="6804" w:type="dxa"/>
            <w:tcBorders>
              <w:top w:val="single" w:sz="4" w:space="0" w:color="auto"/>
              <w:left w:val="single" w:sz="4" w:space="0" w:color="auto"/>
              <w:bottom w:val="single" w:sz="4" w:space="0" w:color="auto"/>
              <w:right w:val="single" w:sz="4" w:space="0" w:color="auto"/>
            </w:tcBorders>
          </w:tcPr>
          <w:p w14:paraId="57D5695F" w14:textId="1CF5C568" w:rsidR="000F7177" w:rsidRPr="000F7177" w:rsidRDefault="008D5ED8" w:rsidP="003B2BBB">
            <w:pPr>
              <w:spacing w:before="120" w:after="0" w:line="240" w:lineRule="auto"/>
              <w:rPr>
                <w:rFonts w:ascii="Arial" w:eastAsia="Calibri" w:hAnsi="Arial" w:cs="Arial"/>
                <w:kern w:val="0"/>
                <w14:ligatures w14:val="none"/>
              </w:rPr>
            </w:pPr>
            <w:r>
              <w:rPr>
                <w:rFonts w:ascii="Arial" w:eastAsia="Calibri" w:hAnsi="Arial" w:cs="Arial"/>
                <w:kern w:val="0"/>
                <w14:ligatures w14:val="none"/>
              </w:rPr>
              <w:t xml:space="preserve">Einzelne Satzteile bzw. Textabschnitte sollen in die richtige Reihenfolge gebracht werden, so dass ein sachlogisch folgerichtiger Text entsteht. </w:t>
            </w:r>
          </w:p>
        </w:tc>
      </w:tr>
      <w:tr w:rsidR="000F7177" w:rsidRPr="000F7177" w14:paraId="7A41165D" w14:textId="77777777" w:rsidTr="00CF4711">
        <w:tc>
          <w:tcPr>
            <w:tcW w:w="2268" w:type="dxa"/>
          </w:tcPr>
          <w:p w14:paraId="5483664A" w14:textId="77777777" w:rsidR="000F7177" w:rsidRPr="000F7177" w:rsidRDefault="000F7177" w:rsidP="003B2BBB">
            <w:pPr>
              <w:spacing w:before="120" w:after="0" w:line="240" w:lineRule="auto"/>
              <w:rPr>
                <w:rFonts w:ascii="Arial" w:eastAsia="Calibri" w:hAnsi="Arial" w:cs="Arial"/>
                <w:b/>
                <w:kern w:val="0"/>
                <w14:ligatures w14:val="none"/>
              </w:rPr>
            </w:pPr>
            <w:r w:rsidRPr="000F7177">
              <w:rPr>
                <w:rFonts w:ascii="Arial" w:eastAsia="Calibri" w:hAnsi="Arial" w:cs="Arial"/>
                <w:b/>
                <w:kern w:val="0"/>
                <w14:ligatures w14:val="none"/>
              </w:rPr>
              <w:t xml:space="preserve">Hinweise </w:t>
            </w:r>
          </w:p>
        </w:tc>
        <w:tc>
          <w:tcPr>
            <w:tcW w:w="6804" w:type="dxa"/>
          </w:tcPr>
          <w:p w14:paraId="4FF80E15" w14:textId="1ECE93A3" w:rsidR="000F7177" w:rsidRPr="000F7177" w:rsidRDefault="003B2BBB" w:rsidP="003B2BBB">
            <w:pPr>
              <w:spacing w:before="120" w:after="0" w:line="240" w:lineRule="auto"/>
              <w:rPr>
                <w:rFonts w:ascii="Arial" w:eastAsia="Calibri" w:hAnsi="Arial" w:cs="Arial"/>
                <w:kern w:val="0"/>
                <w14:ligatures w14:val="none"/>
              </w:rPr>
            </w:pPr>
            <w:r w:rsidRPr="003B2BBB">
              <w:rPr>
                <w:rFonts w:ascii="Arial" w:eastAsia="Calibri" w:hAnsi="Arial" w:cs="Arial"/>
                <w:kern w:val="0"/>
                <w14:ligatures w14:val="none"/>
              </w:rPr>
              <w:t xml:space="preserve">Bei fachlichen Texten sollte darauf geachtet werden, dass kein explizites Vorwissen erforderlich, da ansonsten eine Bearbeitung schwierig ist. </w:t>
            </w:r>
            <w:r w:rsidR="00545DDC">
              <w:rPr>
                <w:rFonts w:ascii="Arial" w:eastAsia="Calibri" w:hAnsi="Arial" w:cs="Arial"/>
                <w:kern w:val="0"/>
                <w14:ligatures w14:val="none"/>
              </w:rPr>
              <w:t>Außerdem sollten die Textinhalte aufeinander aufbauen.</w:t>
            </w:r>
          </w:p>
        </w:tc>
      </w:tr>
      <w:tr w:rsidR="000F7177" w:rsidRPr="000F7177" w14:paraId="0BB9E91F" w14:textId="77777777" w:rsidTr="00CF4711">
        <w:tc>
          <w:tcPr>
            <w:tcW w:w="2268" w:type="dxa"/>
          </w:tcPr>
          <w:p w14:paraId="2E03ECB7" w14:textId="77777777" w:rsidR="000F7177" w:rsidRPr="000F7177" w:rsidRDefault="000F7177" w:rsidP="003B2BBB">
            <w:pPr>
              <w:spacing w:before="120" w:after="0" w:line="240" w:lineRule="auto"/>
              <w:rPr>
                <w:rFonts w:ascii="Arial" w:eastAsia="Calibri" w:hAnsi="Arial" w:cs="Arial"/>
                <w:b/>
                <w:kern w:val="0"/>
                <w14:ligatures w14:val="none"/>
              </w:rPr>
            </w:pPr>
            <w:r w:rsidRPr="000F7177">
              <w:rPr>
                <w:rFonts w:ascii="Arial" w:eastAsia="Calibri" w:hAnsi="Arial" w:cs="Arial"/>
                <w:b/>
                <w:kern w:val="0"/>
                <w14:ligatures w14:val="none"/>
              </w:rPr>
              <w:t xml:space="preserve">Materialien </w:t>
            </w:r>
          </w:p>
        </w:tc>
        <w:tc>
          <w:tcPr>
            <w:tcW w:w="6804" w:type="dxa"/>
          </w:tcPr>
          <w:p w14:paraId="679CF6EE" w14:textId="132942D0" w:rsidR="000F7177" w:rsidRPr="000F7177" w:rsidRDefault="00B74581" w:rsidP="003B2BBB">
            <w:pPr>
              <w:spacing w:before="120" w:after="0" w:line="240" w:lineRule="auto"/>
              <w:rPr>
                <w:rFonts w:ascii="Arial" w:eastAsia="Calibri" w:hAnsi="Arial" w:cs="Arial"/>
                <w:kern w:val="0"/>
                <w14:ligatures w14:val="none"/>
              </w:rPr>
            </w:pPr>
            <w:r w:rsidRPr="003B2BBB">
              <w:rPr>
                <w:rFonts w:ascii="Arial" w:hAnsi="Arial" w:cs="Arial"/>
              </w:rPr>
              <w:t>Je nach Arbeitsauftrag und Fach werden unterschiedliche, adressatengerechte Texte benötigt.</w:t>
            </w:r>
            <w:r w:rsidR="00545DDC">
              <w:rPr>
                <w:rFonts w:ascii="Arial" w:hAnsi="Arial" w:cs="Arial"/>
              </w:rPr>
              <w:t xml:space="preserve"> Bearbeitung analog </w:t>
            </w:r>
            <w:r w:rsidR="00F264A8">
              <w:rPr>
                <w:rFonts w:ascii="Arial" w:hAnsi="Arial" w:cs="Arial"/>
              </w:rPr>
              <w:t xml:space="preserve">z. B. </w:t>
            </w:r>
            <w:r w:rsidR="00545DDC">
              <w:rPr>
                <w:rFonts w:ascii="Arial" w:hAnsi="Arial" w:cs="Arial"/>
              </w:rPr>
              <w:t>mit nummerierten Textbausteinen oder digital am PC.</w:t>
            </w:r>
          </w:p>
        </w:tc>
      </w:tr>
      <w:tr w:rsidR="00CF4711" w:rsidRPr="000F7177" w14:paraId="0577B312" w14:textId="77777777" w:rsidTr="00CF4711">
        <w:tc>
          <w:tcPr>
            <w:tcW w:w="2268" w:type="dxa"/>
          </w:tcPr>
          <w:p w14:paraId="6985108C" w14:textId="08F23875" w:rsidR="00CF4711" w:rsidRPr="000F7177" w:rsidRDefault="00CF4711" w:rsidP="003B2BBB">
            <w:pPr>
              <w:spacing w:before="120" w:after="0" w:line="240" w:lineRule="auto"/>
              <w:rPr>
                <w:rFonts w:ascii="Arial" w:eastAsia="Calibri" w:hAnsi="Arial" w:cs="Arial"/>
                <w:b/>
                <w:kern w:val="0"/>
                <w14:ligatures w14:val="none"/>
              </w:rPr>
            </w:pPr>
            <w:r>
              <w:rPr>
                <w:rFonts w:ascii="Arial" w:eastAsia="Calibri" w:hAnsi="Arial" w:cs="Arial"/>
                <w:b/>
                <w:kern w:val="0"/>
                <w14:ligatures w14:val="none"/>
              </w:rPr>
              <w:t>Wirksamkeit der Methode</w:t>
            </w:r>
          </w:p>
        </w:tc>
        <w:tc>
          <w:tcPr>
            <w:tcW w:w="6804" w:type="dxa"/>
          </w:tcPr>
          <w:p w14:paraId="30D8BA81" w14:textId="608E4190" w:rsidR="00CF4711" w:rsidRPr="003B2BBB" w:rsidRDefault="00CF4711" w:rsidP="003B2BBB">
            <w:pPr>
              <w:spacing w:before="120" w:after="0" w:line="240" w:lineRule="auto"/>
              <w:rPr>
                <w:rFonts w:ascii="Arial" w:hAnsi="Arial" w:cs="Arial"/>
              </w:rPr>
            </w:pPr>
            <w:r>
              <w:rPr>
                <w:rFonts w:ascii="Arial" w:hAnsi="Arial" w:cs="Arial"/>
              </w:rPr>
              <w:t xml:space="preserve">d = </w:t>
            </w:r>
            <w:r w:rsidR="007C26C2">
              <w:rPr>
                <w:rFonts w:ascii="Arial" w:hAnsi="Arial" w:cs="Arial"/>
              </w:rPr>
              <w:t>bis zu 0,87 (je nach SuS-Aktivität)</w:t>
            </w:r>
          </w:p>
        </w:tc>
      </w:tr>
    </w:tbl>
    <w:p w14:paraId="763109DF" w14:textId="77777777" w:rsidR="000F7177" w:rsidRPr="000F7177" w:rsidRDefault="000F7177" w:rsidP="000F7177">
      <w:pPr>
        <w:spacing w:after="120" w:line="276" w:lineRule="auto"/>
        <w:jc w:val="center"/>
        <w:rPr>
          <w:rFonts w:ascii="Arial" w:eastAsia="Calibri" w:hAnsi="Arial" w:cs="Arial"/>
          <w:b/>
          <w:bCs/>
          <w:kern w:val="0"/>
          <w:sz w:val="28"/>
          <w:szCs w:val="28"/>
          <w14:ligatures w14:val="none"/>
        </w:rPr>
      </w:pPr>
    </w:p>
    <w:tbl>
      <w:tblPr>
        <w:tblStyle w:val="Tabellenraster"/>
        <w:tblW w:w="0" w:type="auto"/>
        <w:tblInd w:w="0" w:type="dxa"/>
        <w:tblLook w:val="04A0" w:firstRow="1" w:lastRow="0" w:firstColumn="1" w:lastColumn="0" w:noHBand="0" w:noVBand="1"/>
      </w:tblPr>
      <w:tblGrid>
        <w:gridCol w:w="9060"/>
      </w:tblGrid>
      <w:tr w:rsidR="00511A8E" w:rsidRPr="00450788" w14:paraId="7EE9D837" w14:textId="77777777" w:rsidTr="00453E51">
        <w:tc>
          <w:tcPr>
            <w:tcW w:w="9060" w:type="dxa"/>
            <w:tcBorders>
              <w:top w:val="single" w:sz="4" w:space="0" w:color="auto"/>
              <w:left w:val="single" w:sz="4" w:space="0" w:color="auto"/>
              <w:bottom w:val="single" w:sz="4" w:space="0" w:color="auto"/>
              <w:right w:val="single" w:sz="4" w:space="0" w:color="auto"/>
            </w:tcBorders>
            <w:hideMark/>
          </w:tcPr>
          <w:p w14:paraId="57C36AED" w14:textId="504AA082" w:rsidR="00511A8E" w:rsidRPr="00450788" w:rsidRDefault="00511A8E" w:rsidP="003B2BBB">
            <w:pPr>
              <w:spacing w:line="360" w:lineRule="auto"/>
              <w:jc w:val="center"/>
              <w:rPr>
                <w:rFonts w:ascii="Helvetica" w:hAnsi="Helvetica"/>
                <w:color w:val="333333"/>
                <w:sz w:val="34"/>
                <w:szCs w:val="34"/>
                <w:shd w:val="clear" w:color="auto" w:fill="FFFFFF"/>
              </w:rPr>
            </w:pPr>
          </w:p>
        </w:tc>
      </w:tr>
      <w:tr w:rsidR="00511A8E" w:rsidRPr="00450788" w14:paraId="11E254ED" w14:textId="77777777" w:rsidTr="00453E51">
        <w:tc>
          <w:tcPr>
            <w:tcW w:w="9060" w:type="dxa"/>
            <w:tcBorders>
              <w:top w:val="single" w:sz="4" w:space="0" w:color="auto"/>
              <w:left w:val="single" w:sz="4" w:space="0" w:color="auto"/>
              <w:bottom w:val="single" w:sz="4" w:space="0" w:color="auto"/>
              <w:right w:val="single" w:sz="4" w:space="0" w:color="auto"/>
            </w:tcBorders>
          </w:tcPr>
          <w:p w14:paraId="5EF1275F" w14:textId="77777777" w:rsidR="00F264A8" w:rsidRDefault="008D5ED8" w:rsidP="002410BC">
            <w:pPr>
              <w:spacing w:line="360" w:lineRule="auto"/>
              <w:jc w:val="center"/>
              <w:rPr>
                <w:rFonts w:ascii="Arial" w:hAnsi="Arial" w:cs="Arial"/>
                <w:b/>
                <w:bCs/>
                <w:color w:val="333333"/>
                <w:sz w:val="34"/>
                <w:szCs w:val="34"/>
                <w:shd w:val="clear" w:color="auto" w:fill="FFFFFF"/>
              </w:rPr>
            </w:pPr>
            <w:r w:rsidRPr="00F264A8">
              <w:rPr>
                <w:rFonts w:ascii="Arial" w:hAnsi="Arial" w:cs="Arial"/>
                <w:b/>
                <w:bCs/>
                <w:color w:val="333333"/>
                <w:sz w:val="34"/>
                <w:szCs w:val="34"/>
                <w:shd w:val="clear" w:color="auto" w:fill="FFFFFF"/>
              </w:rPr>
              <w:t>Methodenkarte</w:t>
            </w:r>
            <w:r w:rsidR="00545DDC" w:rsidRPr="00F264A8">
              <w:rPr>
                <w:rFonts w:ascii="Arial" w:hAnsi="Arial" w:cs="Arial"/>
                <w:b/>
                <w:bCs/>
                <w:color w:val="333333"/>
                <w:sz w:val="34"/>
                <w:szCs w:val="34"/>
                <w:shd w:val="clear" w:color="auto" w:fill="FFFFFF"/>
              </w:rPr>
              <w:t xml:space="preserve"> </w:t>
            </w:r>
          </w:p>
          <w:p w14:paraId="0FF05465" w14:textId="4B24D44B" w:rsidR="003B2BBB" w:rsidRPr="00F264A8" w:rsidRDefault="00545DDC" w:rsidP="002410BC">
            <w:pPr>
              <w:spacing w:line="360" w:lineRule="auto"/>
              <w:jc w:val="center"/>
              <w:rPr>
                <w:rFonts w:ascii="Arial" w:hAnsi="Arial" w:cs="Arial"/>
                <w:b/>
                <w:bCs/>
                <w:color w:val="333333"/>
                <w:sz w:val="34"/>
                <w:szCs w:val="34"/>
                <w:shd w:val="clear" w:color="auto" w:fill="FFFFFF"/>
              </w:rPr>
            </w:pPr>
            <w:r w:rsidRPr="00F264A8">
              <w:rPr>
                <w:rFonts w:ascii="Arial" w:hAnsi="Arial" w:cs="Arial"/>
                <w:b/>
                <w:bCs/>
                <w:color w:val="333333"/>
                <w:sz w:val="34"/>
                <w:szCs w:val="34"/>
                <w:shd w:val="clear" w:color="auto" w:fill="FFFFFF"/>
              </w:rPr>
              <w:t>Textpuzzle</w:t>
            </w:r>
          </w:p>
        </w:tc>
      </w:tr>
      <w:tr w:rsidR="008D5ED8" w:rsidRPr="00450788" w14:paraId="3EFA9AB7" w14:textId="77777777" w:rsidTr="00453E51">
        <w:tc>
          <w:tcPr>
            <w:tcW w:w="9060" w:type="dxa"/>
            <w:tcBorders>
              <w:top w:val="single" w:sz="4" w:space="0" w:color="auto"/>
              <w:left w:val="single" w:sz="4" w:space="0" w:color="auto"/>
              <w:bottom w:val="single" w:sz="4" w:space="0" w:color="auto"/>
              <w:right w:val="single" w:sz="4" w:space="0" w:color="auto"/>
            </w:tcBorders>
          </w:tcPr>
          <w:p w14:paraId="4728DDF5" w14:textId="7E943FA4" w:rsidR="008D5ED8" w:rsidRPr="00F264A8" w:rsidRDefault="00545DDC" w:rsidP="00453E51">
            <w:p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 xml:space="preserve">Die Methode eignet sich zur intensiven Auseinandersetzung mit Texten und verhindert das schnelle Überfliegen eines Fließtextes. Die Schülerinnen und Schüler werden zum genauen Durchdenken und Verstehen der Textabschnitte animiert, da nur bei der richtigen Reigenfolge ein Gesamtverständnis erreicht wird. </w:t>
            </w:r>
            <w:r w:rsidR="00091793" w:rsidRPr="00F264A8">
              <w:rPr>
                <w:rFonts w:ascii="Arial" w:hAnsi="Arial" w:cs="Arial"/>
                <w:color w:val="333333"/>
                <w:sz w:val="22"/>
                <w:szCs w:val="22"/>
                <w:shd w:val="clear" w:color="auto" w:fill="FFFFFF"/>
              </w:rPr>
              <w:t xml:space="preserve">Es stellt durch die gemeinsame </w:t>
            </w:r>
            <w:r w:rsidR="00985CC9" w:rsidRPr="00F264A8">
              <w:rPr>
                <w:rFonts w:ascii="Arial" w:hAnsi="Arial" w:cs="Arial"/>
                <w:color w:val="333333"/>
                <w:sz w:val="22"/>
                <w:szCs w:val="22"/>
                <w:shd w:val="clear" w:color="auto" w:fill="FFFFFF"/>
              </w:rPr>
              <w:t>Lese-</w:t>
            </w:r>
            <w:r w:rsidR="00091793" w:rsidRPr="00F264A8">
              <w:rPr>
                <w:rFonts w:ascii="Arial" w:hAnsi="Arial" w:cs="Arial"/>
                <w:color w:val="333333"/>
                <w:sz w:val="22"/>
                <w:szCs w:val="22"/>
                <w:shd w:val="clear" w:color="auto" w:fill="FFFFFF"/>
              </w:rPr>
              <w:t xml:space="preserve">Bearbeitung </w:t>
            </w:r>
            <w:r w:rsidR="00985CC9" w:rsidRPr="00F264A8">
              <w:rPr>
                <w:rFonts w:ascii="Arial" w:hAnsi="Arial" w:cs="Arial"/>
                <w:color w:val="333333"/>
                <w:sz w:val="22"/>
                <w:szCs w:val="22"/>
                <w:shd w:val="clear" w:color="auto" w:fill="FFFFFF"/>
              </w:rPr>
              <w:t>eine wirkungsvolle Alternative zur Einzellektüre dar</w:t>
            </w:r>
            <w:r w:rsidR="00145431" w:rsidRPr="00F264A8">
              <w:rPr>
                <w:rFonts w:ascii="Arial" w:hAnsi="Arial" w:cs="Arial"/>
                <w:color w:val="333333"/>
                <w:sz w:val="22"/>
                <w:szCs w:val="22"/>
                <w:shd w:val="clear" w:color="auto" w:fill="FFFFFF"/>
              </w:rPr>
              <w:t xml:space="preserve"> und festigt den Fachwortschatz.</w:t>
            </w:r>
          </w:p>
          <w:p w14:paraId="4E4B4E0B" w14:textId="77777777" w:rsidR="00902020" w:rsidRPr="00F264A8" w:rsidRDefault="00902020" w:rsidP="00453E51">
            <w:pPr>
              <w:spacing w:line="360" w:lineRule="auto"/>
              <w:rPr>
                <w:rFonts w:ascii="Arial" w:hAnsi="Arial" w:cs="Arial"/>
                <w:color w:val="333333"/>
                <w:sz w:val="22"/>
                <w:szCs w:val="22"/>
                <w:shd w:val="clear" w:color="auto" w:fill="FFFFFF"/>
              </w:rPr>
            </w:pPr>
          </w:p>
          <w:p w14:paraId="603CE005" w14:textId="6FDCB0EA" w:rsidR="00545DDC" w:rsidRPr="005736BB" w:rsidRDefault="00545DDC" w:rsidP="00453E51">
            <w:pPr>
              <w:spacing w:line="360" w:lineRule="auto"/>
              <w:rPr>
                <w:rFonts w:ascii="Arial" w:hAnsi="Arial" w:cs="Arial"/>
                <w:b/>
                <w:bCs/>
                <w:color w:val="333333"/>
                <w:sz w:val="22"/>
                <w:szCs w:val="22"/>
                <w:shd w:val="clear" w:color="auto" w:fill="FFFFFF"/>
              </w:rPr>
            </w:pPr>
            <w:r w:rsidRPr="005736BB">
              <w:rPr>
                <w:rFonts w:ascii="Arial" w:hAnsi="Arial" w:cs="Arial"/>
                <w:b/>
                <w:bCs/>
                <w:color w:val="333333"/>
                <w:sz w:val="22"/>
                <w:szCs w:val="22"/>
                <w:shd w:val="clear" w:color="auto" w:fill="FFFFFF"/>
              </w:rPr>
              <w:t>V</w:t>
            </w:r>
            <w:r w:rsidR="00FF5669" w:rsidRPr="005736BB">
              <w:rPr>
                <w:rFonts w:ascii="Arial" w:hAnsi="Arial" w:cs="Arial"/>
                <w:b/>
                <w:bCs/>
                <w:color w:val="333333"/>
                <w:sz w:val="22"/>
                <w:szCs w:val="22"/>
                <w:shd w:val="clear" w:color="auto" w:fill="FFFFFF"/>
              </w:rPr>
              <w:t>orgehensweise</w:t>
            </w:r>
            <w:r w:rsidRPr="005736BB">
              <w:rPr>
                <w:rFonts w:ascii="Arial" w:hAnsi="Arial" w:cs="Arial"/>
                <w:b/>
                <w:bCs/>
                <w:color w:val="333333"/>
                <w:sz w:val="22"/>
                <w:szCs w:val="22"/>
                <w:shd w:val="clear" w:color="auto" w:fill="FFFFFF"/>
              </w:rPr>
              <w:t xml:space="preserve">: </w:t>
            </w:r>
          </w:p>
          <w:p w14:paraId="30868385" w14:textId="0FBC3EE3" w:rsidR="00FF5669" w:rsidRPr="00F264A8" w:rsidRDefault="00FF5669" w:rsidP="00FF5669">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Die Methode kann in Partner</w:t>
            </w:r>
            <w:r w:rsidR="00091793" w:rsidRPr="00F264A8">
              <w:rPr>
                <w:rFonts w:ascii="Arial" w:hAnsi="Arial" w:cs="Arial"/>
                <w:color w:val="333333"/>
                <w:sz w:val="22"/>
                <w:szCs w:val="22"/>
                <w:shd w:val="clear" w:color="auto" w:fill="FFFFFF"/>
              </w:rPr>
              <w:t>- oder Gruppen</w:t>
            </w:r>
            <w:r w:rsidRPr="00F264A8">
              <w:rPr>
                <w:rFonts w:ascii="Arial" w:hAnsi="Arial" w:cs="Arial"/>
                <w:color w:val="333333"/>
                <w:sz w:val="22"/>
                <w:szCs w:val="22"/>
                <w:shd w:val="clear" w:color="auto" w:fill="FFFFFF"/>
              </w:rPr>
              <w:t>arbeit durchgeführt werden.</w:t>
            </w:r>
          </w:p>
          <w:p w14:paraId="73E95E1B" w14:textId="19884F62" w:rsidR="00545DDC" w:rsidRPr="00F264A8" w:rsidRDefault="00545DDC"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Die Lehrkraft wählt einen geeigneten Text aus, wobei die Absätze/Satzteile aufeinander aufbauend sein müssen.</w:t>
            </w:r>
            <w:r w:rsidR="00091793" w:rsidRPr="00F264A8">
              <w:rPr>
                <w:rFonts w:ascii="Arial" w:hAnsi="Arial" w:cs="Arial"/>
                <w:color w:val="333333"/>
                <w:sz w:val="22"/>
                <w:szCs w:val="22"/>
                <w:shd w:val="clear" w:color="auto" w:fill="FFFFFF"/>
              </w:rPr>
              <w:t xml:space="preserve"> </w:t>
            </w:r>
          </w:p>
          <w:p w14:paraId="0BA87D70" w14:textId="50C50B9A" w:rsidR="00985CC9" w:rsidRPr="00F264A8" w:rsidRDefault="00985CC9"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lastRenderedPageBreak/>
              <w:t>Je nach Größe und Vorwissen der Gruppe kann die Länge als auch die Schwierigkeit des Textes variiert werden, was einer gezielten Differenzierung zugutekommt.</w:t>
            </w:r>
            <w:r w:rsidR="00EC39B3" w:rsidRPr="00F264A8">
              <w:rPr>
                <w:rFonts w:ascii="Arial" w:hAnsi="Arial" w:cs="Arial"/>
                <w:color w:val="333333"/>
                <w:sz w:val="22"/>
                <w:szCs w:val="22"/>
                <w:shd w:val="clear" w:color="auto" w:fill="FFFFFF"/>
              </w:rPr>
              <w:t xml:space="preserve"> Auch die Menge der Trennungen entscheidet über die Schwierigkeit.</w:t>
            </w:r>
          </w:p>
          <w:p w14:paraId="257ADE84" w14:textId="4A7C3160" w:rsidR="00091793" w:rsidRPr="00F264A8" w:rsidRDefault="00091793"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 xml:space="preserve">Die Lehrkraft zerschneidet den gewählten Text in einzelne Abschnitte. </w:t>
            </w:r>
            <w:r w:rsidR="00985CC9" w:rsidRPr="00F264A8">
              <w:rPr>
                <w:rFonts w:ascii="Arial" w:hAnsi="Arial" w:cs="Arial"/>
                <w:color w:val="333333"/>
                <w:sz w:val="22"/>
                <w:szCs w:val="22"/>
                <w:shd w:val="clear" w:color="auto" w:fill="FFFFFF"/>
              </w:rPr>
              <w:t>Es sollten mindestens so viele Abschnitte wie Gruppenmitglieder vorhanden sein.</w:t>
            </w:r>
          </w:p>
          <w:p w14:paraId="503C9DF0" w14:textId="77777777" w:rsidR="00902020" w:rsidRPr="00F264A8" w:rsidRDefault="00CA1E6C"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Jede Gruppe erhält ein Kuvert mit Textabschnitten</w:t>
            </w:r>
            <w:r w:rsidR="00902020" w:rsidRPr="00F264A8">
              <w:rPr>
                <w:rFonts w:ascii="Arial" w:hAnsi="Arial" w:cs="Arial"/>
                <w:color w:val="333333"/>
                <w:sz w:val="22"/>
                <w:szCs w:val="22"/>
                <w:shd w:val="clear" w:color="auto" w:fill="FFFFFF"/>
              </w:rPr>
              <w:t>.</w:t>
            </w:r>
          </w:p>
          <w:p w14:paraId="7F68F740" w14:textId="0641EA3B" w:rsidR="00545DDC" w:rsidRPr="00F264A8" w:rsidRDefault="00902020"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Differenzierung: S</w:t>
            </w:r>
            <w:r w:rsidR="00CA1E6C" w:rsidRPr="00F264A8">
              <w:rPr>
                <w:rFonts w:ascii="Arial" w:hAnsi="Arial" w:cs="Arial"/>
                <w:color w:val="333333"/>
                <w:sz w:val="22"/>
                <w:szCs w:val="22"/>
                <w:shd w:val="clear" w:color="auto" w:fill="FFFFFF"/>
              </w:rPr>
              <w:t xml:space="preserve">chwächere Gruppen </w:t>
            </w:r>
            <w:r w:rsidRPr="00F264A8">
              <w:rPr>
                <w:rFonts w:ascii="Arial" w:hAnsi="Arial" w:cs="Arial"/>
                <w:color w:val="333333"/>
                <w:sz w:val="22"/>
                <w:szCs w:val="22"/>
                <w:shd w:val="clear" w:color="auto" w:fill="FFFFFF"/>
              </w:rPr>
              <w:t xml:space="preserve">erhalten </w:t>
            </w:r>
            <w:r w:rsidR="00CA1E6C" w:rsidRPr="00F264A8">
              <w:rPr>
                <w:rFonts w:ascii="Arial" w:hAnsi="Arial" w:cs="Arial"/>
                <w:color w:val="333333"/>
                <w:sz w:val="22"/>
                <w:szCs w:val="22"/>
                <w:shd w:val="clear" w:color="auto" w:fill="FFFFFF"/>
              </w:rPr>
              <w:t>weniger Abschnitte, stärkere Gruppen meh</w:t>
            </w:r>
            <w:r w:rsidRPr="00F264A8">
              <w:rPr>
                <w:rFonts w:ascii="Arial" w:hAnsi="Arial" w:cs="Arial"/>
                <w:color w:val="333333"/>
                <w:sz w:val="22"/>
                <w:szCs w:val="22"/>
                <w:shd w:val="clear" w:color="auto" w:fill="FFFFFF"/>
              </w:rPr>
              <w:t>r. Für besonders starke Gruppen kann auch ein Abschnitt weggelassen werde</w:t>
            </w:r>
            <w:r w:rsidR="005736BB">
              <w:rPr>
                <w:rFonts w:ascii="Arial" w:hAnsi="Arial" w:cs="Arial"/>
                <w:color w:val="333333"/>
                <w:sz w:val="22"/>
                <w:szCs w:val="22"/>
                <w:shd w:val="clear" w:color="auto" w:fill="FFFFFF"/>
              </w:rPr>
              <w:t>n</w:t>
            </w:r>
            <w:r w:rsidRPr="00F264A8">
              <w:rPr>
                <w:rFonts w:ascii="Arial" w:hAnsi="Arial" w:cs="Arial"/>
                <w:color w:val="333333"/>
                <w:sz w:val="22"/>
                <w:szCs w:val="22"/>
                <w:shd w:val="clear" w:color="auto" w:fill="FFFFFF"/>
              </w:rPr>
              <w:t xml:space="preserve">, sodass die Lesenden erkennen </w:t>
            </w:r>
            <w:r w:rsidR="00F264A8" w:rsidRPr="00F264A8">
              <w:rPr>
                <w:rFonts w:ascii="Arial" w:hAnsi="Arial" w:cs="Arial"/>
                <w:color w:val="333333"/>
                <w:sz w:val="22"/>
                <w:szCs w:val="22"/>
                <w:shd w:val="clear" w:color="auto" w:fill="FFFFFF"/>
              </w:rPr>
              <w:t>müssen</w:t>
            </w:r>
            <w:r w:rsidRPr="00F264A8">
              <w:rPr>
                <w:rFonts w:ascii="Arial" w:hAnsi="Arial" w:cs="Arial"/>
                <w:color w:val="333333"/>
                <w:sz w:val="22"/>
                <w:szCs w:val="22"/>
                <w:shd w:val="clear" w:color="auto" w:fill="FFFFFF"/>
              </w:rPr>
              <w:t>, wo eine Lücke ist. Hier kann auf einem Blankozettel die vermutlich fehlende Information ergänzt werden.</w:t>
            </w:r>
          </w:p>
          <w:p w14:paraId="14526875" w14:textId="29C385B8" w:rsidR="00FF5669" w:rsidRPr="00F264A8" w:rsidRDefault="00FF5669"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Die S</w:t>
            </w:r>
            <w:r w:rsidR="005736BB">
              <w:rPr>
                <w:rFonts w:ascii="Arial" w:hAnsi="Arial" w:cs="Arial"/>
                <w:color w:val="333333"/>
                <w:sz w:val="22"/>
                <w:szCs w:val="22"/>
                <w:shd w:val="clear" w:color="auto" w:fill="FFFFFF"/>
              </w:rPr>
              <w:t>chülerinnen und Schüler</w:t>
            </w:r>
            <w:bookmarkStart w:id="0" w:name="_GoBack"/>
            <w:bookmarkEnd w:id="0"/>
            <w:r w:rsidRPr="00F264A8">
              <w:rPr>
                <w:rFonts w:ascii="Arial" w:hAnsi="Arial" w:cs="Arial"/>
                <w:color w:val="333333"/>
                <w:sz w:val="22"/>
                <w:szCs w:val="22"/>
                <w:shd w:val="clear" w:color="auto" w:fill="FFFFFF"/>
              </w:rPr>
              <w:t xml:space="preserve"> lesen die </w:t>
            </w:r>
            <w:r w:rsidR="00CA1E6C" w:rsidRPr="00F264A8">
              <w:rPr>
                <w:rFonts w:ascii="Arial" w:hAnsi="Arial" w:cs="Arial"/>
                <w:color w:val="333333"/>
                <w:sz w:val="22"/>
                <w:szCs w:val="22"/>
                <w:shd w:val="clear" w:color="auto" w:fill="FFFFFF"/>
              </w:rPr>
              <w:t xml:space="preserve">einzelnen </w:t>
            </w:r>
            <w:r w:rsidRPr="00F264A8">
              <w:rPr>
                <w:rFonts w:ascii="Arial" w:hAnsi="Arial" w:cs="Arial"/>
                <w:color w:val="333333"/>
                <w:sz w:val="22"/>
                <w:szCs w:val="22"/>
                <w:shd w:val="clear" w:color="auto" w:fill="FFFFFF"/>
              </w:rPr>
              <w:t>Textteile konzentriert durch</w:t>
            </w:r>
            <w:r w:rsidR="00CA1E6C" w:rsidRPr="00F264A8">
              <w:rPr>
                <w:rFonts w:ascii="Arial" w:hAnsi="Arial" w:cs="Arial"/>
                <w:color w:val="333333"/>
                <w:sz w:val="22"/>
                <w:szCs w:val="22"/>
                <w:shd w:val="clear" w:color="auto" w:fill="FFFFFF"/>
              </w:rPr>
              <w:t xml:space="preserve"> und wiederholen den Vorgang.</w:t>
            </w:r>
          </w:p>
          <w:p w14:paraId="01508EB7" w14:textId="28A6EF35" w:rsidR="00545DDC" w:rsidRPr="00F264A8" w:rsidRDefault="00FF5669"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 xml:space="preserve">Die </w:t>
            </w:r>
            <w:r w:rsidR="005736BB">
              <w:rPr>
                <w:rFonts w:ascii="Arial" w:hAnsi="Arial" w:cs="Arial"/>
                <w:color w:val="333333"/>
                <w:sz w:val="22"/>
                <w:szCs w:val="22"/>
                <w:shd w:val="clear" w:color="auto" w:fill="FFFFFF"/>
              </w:rPr>
              <w:t xml:space="preserve">Gruppe </w:t>
            </w:r>
            <w:r w:rsidRPr="00F264A8">
              <w:rPr>
                <w:rFonts w:ascii="Arial" w:hAnsi="Arial" w:cs="Arial"/>
                <w:color w:val="333333"/>
                <w:sz w:val="22"/>
                <w:szCs w:val="22"/>
                <w:shd w:val="clear" w:color="auto" w:fill="FFFFFF"/>
              </w:rPr>
              <w:t>entscheide</w:t>
            </w:r>
            <w:r w:rsidR="005736BB">
              <w:rPr>
                <w:rFonts w:ascii="Arial" w:hAnsi="Arial" w:cs="Arial"/>
                <w:color w:val="333333"/>
                <w:sz w:val="22"/>
                <w:szCs w:val="22"/>
                <w:shd w:val="clear" w:color="auto" w:fill="FFFFFF"/>
              </w:rPr>
              <w:t>t</w:t>
            </w:r>
            <w:r w:rsidRPr="00F264A8">
              <w:rPr>
                <w:rFonts w:ascii="Arial" w:hAnsi="Arial" w:cs="Arial"/>
                <w:color w:val="333333"/>
                <w:sz w:val="22"/>
                <w:szCs w:val="22"/>
                <w:shd w:val="clear" w:color="auto" w:fill="FFFFFF"/>
              </w:rPr>
              <w:t xml:space="preserve"> </w:t>
            </w:r>
            <w:r w:rsidR="00CA1E6C" w:rsidRPr="00F264A8">
              <w:rPr>
                <w:rFonts w:ascii="Arial" w:hAnsi="Arial" w:cs="Arial"/>
                <w:color w:val="333333"/>
                <w:sz w:val="22"/>
                <w:szCs w:val="22"/>
                <w:shd w:val="clear" w:color="auto" w:fill="FFFFFF"/>
              </w:rPr>
              <w:t xml:space="preserve">sich </w:t>
            </w:r>
            <w:r w:rsidRPr="00F264A8">
              <w:rPr>
                <w:rFonts w:ascii="Arial" w:hAnsi="Arial" w:cs="Arial"/>
                <w:color w:val="333333"/>
                <w:sz w:val="22"/>
                <w:szCs w:val="22"/>
                <w:shd w:val="clear" w:color="auto" w:fill="FFFFFF"/>
              </w:rPr>
              <w:t>gemeinsam</w:t>
            </w:r>
            <w:r w:rsidR="00CA1E6C" w:rsidRPr="00F264A8">
              <w:rPr>
                <w:rFonts w:ascii="Arial" w:hAnsi="Arial" w:cs="Arial"/>
                <w:color w:val="333333"/>
                <w:sz w:val="22"/>
                <w:szCs w:val="22"/>
                <w:shd w:val="clear" w:color="auto" w:fill="FFFFFF"/>
              </w:rPr>
              <w:t xml:space="preserve"> f</w:t>
            </w:r>
            <w:r w:rsidRPr="00F264A8">
              <w:rPr>
                <w:rFonts w:ascii="Arial" w:hAnsi="Arial" w:cs="Arial"/>
                <w:color w:val="333333"/>
                <w:sz w:val="22"/>
                <w:szCs w:val="22"/>
                <w:shd w:val="clear" w:color="auto" w:fill="FFFFFF"/>
              </w:rPr>
              <w:t>ür die richtige Reihenfolge und leg</w:t>
            </w:r>
            <w:r w:rsidR="005736BB">
              <w:rPr>
                <w:rFonts w:ascii="Arial" w:hAnsi="Arial" w:cs="Arial"/>
                <w:color w:val="333333"/>
                <w:sz w:val="22"/>
                <w:szCs w:val="22"/>
                <w:shd w:val="clear" w:color="auto" w:fill="FFFFFF"/>
              </w:rPr>
              <w:t>t</w:t>
            </w:r>
            <w:r w:rsidRPr="00F264A8">
              <w:rPr>
                <w:rFonts w:ascii="Arial" w:hAnsi="Arial" w:cs="Arial"/>
                <w:color w:val="333333"/>
                <w:sz w:val="22"/>
                <w:szCs w:val="22"/>
                <w:shd w:val="clear" w:color="auto" w:fill="FFFFFF"/>
              </w:rPr>
              <w:t xml:space="preserve"> den Text </w:t>
            </w:r>
            <w:r w:rsidR="005736BB">
              <w:rPr>
                <w:rFonts w:ascii="Arial" w:hAnsi="Arial" w:cs="Arial"/>
                <w:color w:val="333333"/>
                <w:sz w:val="22"/>
                <w:szCs w:val="22"/>
                <w:shd w:val="clear" w:color="auto" w:fill="FFFFFF"/>
              </w:rPr>
              <w:t>sach</w:t>
            </w:r>
            <w:r w:rsidRPr="00F264A8">
              <w:rPr>
                <w:rFonts w:ascii="Arial" w:hAnsi="Arial" w:cs="Arial"/>
                <w:color w:val="333333"/>
                <w:sz w:val="22"/>
                <w:szCs w:val="22"/>
                <w:shd w:val="clear" w:color="auto" w:fill="FFFFFF"/>
              </w:rPr>
              <w:t>logisch zusammen.</w:t>
            </w:r>
            <w:r w:rsidR="00DE19C0" w:rsidRPr="00F264A8">
              <w:rPr>
                <w:rFonts w:ascii="Arial" w:hAnsi="Arial" w:cs="Arial"/>
                <w:color w:val="333333"/>
                <w:sz w:val="22"/>
                <w:szCs w:val="22"/>
                <w:shd w:val="clear" w:color="auto" w:fill="FFFFFF"/>
              </w:rPr>
              <w:t xml:space="preserve"> Alternativ kann </w:t>
            </w:r>
            <w:r w:rsidR="00CA1E6C" w:rsidRPr="00F264A8">
              <w:rPr>
                <w:rFonts w:ascii="Arial" w:hAnsi="Arial" w:cs="Arial"/>
                <w:color w:val="333333"/>
                <w:sz w:val="22"/>
                <w:szCs w:val="22"/>
                <w:shd w:val="clear" w:color="auto" w:fill="FFFFFF"/>
              </w:rPr>
              <w:t xml:space="preserve">die </w:t>
            </w:r>
            <w:r w:rsidR="00DE19C0" w:rsidRPr="00F264A8">
              <w:rPr>
                <w:rFonts w:ascii="Arial" w:hAnsi="Arial" w:cs="Arial"/>
                <w:color w:val="333333"/>
                <w:sz w:val="22"/>
                <w:szCs w:val="22"/>
                <w:shd w:val="clear" w:color="auto" w:fill="FFFFFF"/>
              </w:rPr>
              <w:t>Reihenfolge auch mit Nummern versehen werden.</w:t>
            </w:r>
          </w:p>
          <w:p w14:paraId="1E5734FA" w14:textId="06D36CAF" w:rsidR="00FF5669" w:rsidRPr="00F264A8" w:rsidRDefault="00FF5669"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Im Anschluss wird das Ergebnis mit der Nachbargruppe verglichen und begründet.</w:t>
            </w:r>
          </w:p>
          <w:p w14:paraId="594F782A" w14:textId="668A1390" w:rsidR="00FF5669" w:rsidRPr="00F264A8" w:rsidRDefault="00985CC9" w:rsidP="00545DDC">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Die Arbeitszeit</w:t>
            </w:r>
            <w:r w:rsidR="005736BB">
              <w:rPr>
                <w:rFonts w:ascii="Arial" w:hAnsi="Arial" w:cs="Arial"/>
                <w:color w:val="333333"/>
                <w:sz w:val="22"/>
                <w:szCs w:val="22"/>
                <w:shd w:val="clear" w:color="auto" w:fill="FFFFFF"/>
              </w:rPr>
              <w:t xml:space="preserve"> </w:t>
            </w:r>
            <w:r w:rsidRPr="00F264A8">
              <w:rPr>
                <w:rFonts w:ascii="Arial" w:hAnsi="Arial" w:cs="Arial"/>
                <w:color w:val="333333"/>
                <w:sz w:val="22"/>
                <w:szCs w:val="22"/>
                <w:shd w:val="clear" w:color="auto" w:fill="FFFFFF"/>
              </w:rPr>
              <w:t>richtet sich nach der Schwierigkeit und dem Umfang des Textes sowie dem Vorwissen der Lesenden.</w:t>
            </w:r>
          </w:p>
          <w:p w14:paraId="2FBEE41D" w14:textId="77777777" w:rsidR="00985CC9" w:rsidRPr="00F264A8" w:rsidRDefault="00985CC9" w:rsidP="00DE19C0">
            <w:pPr>
              <w:spacing w:line="360" w:lineRule="auto"/>
              <w:rPr>
                <w:rFonts w:ascii="Arial" w:hAnsi="Arial" w:cs="Arial"/>
                <w:color w:val="333333"/>
                <w:sz w:val="22"/>
                <w:szCs w:val="22"/>
                <w:shd w:val="clear" w:color="auto" w:fill="FFFFFF"/>
              </w:rPr>
            </w:pPr>
          </w:p>
          <w:p w14:paraId="2B03C502" w14:textId="196F1F69" w:rsidR="00DE19C0" w:rsidRPr="005736BB" w:rsidRDefault="00DE19C0" w:rsidP="00DE19C0">
            <w:pPr>
              <w:spacing w:line="360" w:lineRule="auto"/>
              <w:rPr>
                <w:rFonts w:ascii="Arial" w:hAnsi="Arial" w:cs="Arial"/>
                <w:b/>
                <w:bCs/>
                <w:color w:val="333333"/>
                <w:sz w:val="22"/>
                <w:szCs w:val="22"/>
                <w:shd w:val="clear" w:color="auto" w:fill="FFFFFF"/>
              </w:rPr>
            </w:pPr>
            <w:r w:rsidRPr="005736BB">
              <w:rPr>
                <w:rFonts w:ascii="Arial" w:hAnsi="Arial" w:cs="Arial"/>
                <w:b/>
                <w:bCs/>
                <w:color w:val="333333"/>
                <w:sz w:val="22"/>
                <w:szCs w:val="22"/>
                <w:shd w:val="clear" w:color="auto" w:fill="FFFFFF"/>
              </w:rPr>
              <w:t>Geeignete Texte:</w:t>
            </w:r>
          </w:p>
          <w:p w14:paraId="533D0B18" w14:textId="355CBB52" w:rsidR="00DE19C0" w:rsidRPr="00F264A8" w:rsidRDefault="00DE19C0"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Beschreibungen von Vorgängen</w:t>
            </w:r>
            <w:r w:rsidR="00162D78" w:rsidRPr="00F264A8">
              <w:rPr>
                <w:rFonts w:ascii="Arial" w:hAnsi="Arial" w:cs="Arial"/>
                <w:color w:val="333333"/>
                <w:sz w:val="22"/>
                <w:szCs w:val="22"/>
                <w:shd w:val="clear" w:color="auto" w:fill="FFFFFF"/>
              </w:rPr>
              <w:t xml:space="preserve"> im Fachunterricht</w:t>
            </w:r>
          </w:p>
          <w:p w14:paraId="3C969A89" w14:textId="62580258" w:rsidR="00162D78" w:rsidRPr="00F264A8" w:rsidRDefault="00162D78"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Versuchsbeschreibungen in</w:t>
            </w:r>
            <w:r w:rsidR="00F264A8">
              <w:rPr>
                <w:rFonts w:ascii="Arial" w:hAnsi="Arial" w:cs="Arial"/>
                <w:color w:val="333333"/>
                <w:sz w:val="22"/>
                <w:szCs w:val="22"/>
                <w:shd w:val="clear" w:color="auto" w:fill="FFFFFF"/>
              </w:rPr>
              <w:t xml:space="preserve"> naturwissenschaftlichen und technischen Fächern</w:t>
            </w:r>
          </w:p>
          <w:p w14:paraId="212185CF" w14:textId="1906A485" w:rsidR="00DE19C0" w:rsidRPr="00F264A8" w:rsidRDefault="00DE19C0"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Berichte, Nachrichten</w:t>
            </w:r>
          </w:p>
          <w:p w14:paraId="3B5B2EB3" w14:textId="72C774C4" w:rsidR="00DE19C0" w:rsidRPr="00F264A8" w:rsidRDefault="00DE19C0"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Biographien</w:t>
            </w:r>
          </w:p>
          <w:p w14:paraId="2CC25696" w14:textId="4AFA6CEA" w:rsidR="00DE19C0" w:rsidRPr="00F264A8" w:rsidRDefault="00DE19C0"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Historische Texte</w:t>
            </w:r>
          </w:p>
          <w:p w14:paraId="6CCBC314" w14:textId="717859ED" w:rsidR="00DE19C0" w:rsidRPr="00F264A8" w:rsidRDefault="00DE19C0"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Artikel aus Fachzeitschriften</w:t>
            </w:r>
          </w:p>
          <w:p w14:paraId="26A7F73F" w14:textId="52FF6836" w:rsidR="00162D78" w:rsidRPr="00F264A8" w:rsidRDefault="00162D78"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Interviews</w:t>
            </w:r>
          </w:p>
          <w:p w14:paraId="61E17761" w14:textId="0FDCD04D" w:rsidR="00162D78" w:rsidRPr="00F264A8" w:rsidRDefault="00162D78" w:rsidP="00DE19C0">
            <w:pPr>
              <w:pStyle w:val="Listenabsatz"/>
              <w:numPr>
                <w:ilvl w:val="0"/>
                <w:numId w:val="1"/>
              </w:numPr>
              <w:spacing w:line="360" w:lineRule="auto"/>
              <w:rPr>
                <w:rFonts w:ascii="Arial" w:hAnsi="Arial" w:cs="Arial"/>
                <w:color w:val="333333"/>
                <w:sz w:val="22"/>
                <w:szCs w:val="22"/>
                <w:shd w:val="clear" w:color="auto" w:fill="FFFFFF"/>
              </w:rPr>
            </w:pPr>
            <w:r w:rsidRPr="00F264A8">
              <w:rPr>
                <w:rFonts w:ascii="Arial" w:hAnsi="Arial" w:cs="Arial"/>
                <w:color w:val="333333"/>
                <w:sz w:val="22"/>
                <w:szCs w:val="22"/>
                <w:shd w:val="clear" w:color="auto" w:fill="FFFFFF"/>
              </w:rPr>
              <w:t>Kurzprosa wie Märchen</w:t>
            </w:r>
            <w:r w:rsidR="00170BC7">
              <w:rPr>
                <w:rFonts w:ascii="Arial" w:hAnsi="Arial" w:cs="Arial"/>
                <w:color w:val="333333"/>
                <w:sz w:val="22"/>
                <w:szCs w:val="22"/>
                <w:shd w:val="clear" w:color="auto" w:fill="FFFFFF"/>
              </w:rPr>
              <w:t xml:space="preserve">, </w:t>
            </w:r>
            <w:r w:rsidRPr="00F264A8">
              <w:rPr>
                <w:rFonts w:ascii="Arial" w:hAnsi="Arial" w:cs="Arial"/>
                <w:color w:val="333333"/>
                <w:sz w:val="22"/>
                <w:szCs w:val="22"/>
                <w:shd w:val="clear" w:color="auto" w:fill="FFFFFF"/>
              </w:rPr>
              <w:t>Fabel, Parabel, …</w:t>
            </w:r>
          </w:p>
          <w:p w14:paraId="69976B85" w14:textId="77777777" w:rsidR="00162D78" w:rsidRPr="00F264A8" w:rsidRDefault="00162D78" w:rsidP="00F264A8">
            <w:pPr>
              <w:pStyle w:val="Listenabsatz"/>
              <w:spacing w:line="360" w:lineRule="auto"/>
              <w:rPr>
                <w:rFonts w:ascii="Arial" w:hAnsi="Arial" w:cs="Arial"/>
                <w:color w:val="333333"/>
                <w:sz w:val="22"/>
                <w:szCs w:val="22"/>
                <w:shd w:val="clear" w:color="auto" w:fill="FFFFFF"/>
              </w:rPr>
            </w:pPr>
          </w:p>
          <w:p w14:paraId="03785F48" w14:textId="77777777" w:rsidR="00DE19C0" w:rsidRPr="00F264A8" w:rsidRDefault="00DE19C0" w:rsidP="00145431">
            <w:pPr>
              <w:spacing w:line="360" w:lineRule="auto"/>
              <w:rPr>
                <w:rFonts w:ascii="Arial" w:hAnsi="Arial" w:cs="Arial"/>
                <w:color w:val="333333"/>
                <w:sz w:val="22"/>
                <w:szCs w:val="22"/>
                <w:shd w:val="clear" w:color="auto" w:fill="FFFFFF"/>
              </w:rPr>
            </w:pPr>
          </w:p>
          <w:p w14:paraId="74412885" w14:textId="77777777" w:rsidR="008D5ED8" w:rsidRDefault="008D5ED8" w:rsidP="00453E51">
            <w:pPr>
              <w:spacing w:line="360" w:lineRule="auto"/>
              <w:rPr>
                <w:rFonts w:ascii="Arial" w:hAnsi="Arial" w:cs="Arial"/>
                <w:color w:val="333333"/>
                <w:shd w:val="clear" w:color="auto" w:fill="FFFFFF"/>
              </w:rPr>
            </w:pPr>
          </w:p>
          <w:p w14:paraId="48ACAFAC" w14:textId="77777777" w:rsidR="002410BC" w:rsidRDefault="002410BC" w:rsidP="00453E51">
            <w:pPr>
              <w:spacing w:line="360" w:lineRule="auto"/>
              <w:rPr>
                <w:rFonts w:ascii="Arial" w:hAnsi="Arial" w:cs="Arial"/>
                <w:color w:val="333333"/>
                <w:shd w:val="clear" w:color="auto" w:fill="FFFFFF"/>
              </w:rPr>
            </w:pPr>
          </w:p>
          <w:p w14:paraId="0E6B21C1" w14:textId="77777777" w:rsidR="008D5ED8" w:rsidRDefault="008D5ED8" w:rsidP="00453E51">
            <w:pPr>
              <w:spacing w:line="360" w:lineRule="auto"/>
              <w:rPr>
                <w:rFonts w:ascii="Arial" w:hAnsi="Arial" w:cs="Arial"/>
                <w:color w:val="333333"/>
                <w:shd w:val="clear" w:color="auto" w:fill="FFFFFF"/>
              </w:rPr>
            </w:pPr>
          </w:p>
        </w:tc>
      </w:tr>
    </w:tbl>
    <w:p w14:paraId="0E0FF66F" w14:textId="77777777" w:rsidR="000F7177" w:rsidRDefault="000F7177"/>
    <w:sectPr w:rsidR="000F7177">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966C8" w14:textId="77777777" w:rsidR="005B5F56" w:rsidRDefault="005B5F56" w:rsidP="000F7177">
      <w:pPr>
        <w:spacing w:after="0" w:line="240" w:lineRule="auto"/>
      </w:pPr>
      <w:r>
        <w:separator/>
      </w:r>
    </w:p>
  </w:endnote>
  <w:endnote w:type="continuationSeparator" w:id="0">
    <w:p w14:paraId="61257C22" w14:textId="77777777" w:rsidR="005B5F56" w:rsidRDefault="005B5F56" w:rsidP="000F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BD601" w14:textId="77777777" w:rsidR="005B5F56" w:rsidRDefault="005B5F56" w:rsidP="000F7177">
      <w:pPr>
        <w:spacing w:after="0" w:line="240" w:lineRule="auto"/>
      </w:pPr>
      <w:r>
        <w:separator/>
      </w:r>
    </w:p>
  </w:footnote>
  <w:footnote w:type="continuationSeparator" w:id="0">
    <w:p w14:paraId="048392EF" w14:textId="77777777" w:rsidR="005B5F56" w:rsidRDefault="005B5F56" w:rsidP="000F7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F6D80" w14:textId="4F7D543A" w:rsidR="000F7177" w:rsidRDefault="000F7177">
    <w:pPr>
      <w:pStyle w:val="Kopfzeile"/>
    </w:pPr>
  </w:p>
  <w:tbl>
    <w:tblPr>
      <w:tblW w:w="9357" w:type="dxa"/>
      <w:tblInd w:w="-142" w:type="dxa"/>
      <w:tblLayout w:type="fixed"/>
      <w:tblCellMar>
        <w:left w:w="0" w:type="dxa"/>
        <w:right w:w="0" w:type="dxa"/>
      </w:tblCellMar>
      <w:tblLook w:val="01E0" w:firstRow="1" w:lastRow="1" w:firstColumn="1" w:lastColumn="1" w:noHBand="0" w:noVBand="0"/>
    </w:tblPr>
    <w:tblGrid>
      <w:gridCol w:w="2080"/>
      <w:gridCol w:w="140"/>
      <w:gridCol w:w="7137"/>
    </w:tblGrid>
    <w:tr w:rsidR="000F7177" w14:paraId="6FB80036" w14:textId="77777777" w:rsidTr="00453E51">
      <w:trPr>
        <w:trHeight w:val="997"/>
      </w:trPr>
      <w:tc>
        <w:tcPr>
          <w:tcW w:w="2107" w:type="dxa"/>
          <w:tcBorders>
            <w:bottom w:val="single" w:sz="48" w:space="0" w:color="C0C0C0"/>
            <w:right w:val="single" w:sz="48" w:space="0" w:color="C0C0C0"/>
          </w:tcBorders>
        </w:tcPr>
        <w:p w14:paraId="6A286E50" w14:textId="77777777" w:rsidR="000F7177" w:rsidRDefault="000F7177" w:rsidP="000F7177">
          <w:pPr>
            <w:pStyle w:val="Kopfzeile"/>
            <w:tabs>
              <w:tab w:val="clear" w:pos="4536"/>
              <w:tab w:val="clear" w:pos="9072"/>
              <w:tab w:val="center" w:pos="1076"/>
            </w:tabs>
            <w:rPr>
              <w:rFonts w:ascii="Arial" w:hAnsi="Arial" w:cs="Arial"/>
            </w:rPr>
          </w:pPr>
          <w:r>
            <w:rPr>
              <w:noProof/>
              <w:lang w:eastAsia="de-DE"/>
            </w:rPr>
            <w:drawing>
              <wp:anchor distT="0" distB="0" distL="114300" distR="114300" simplePos="0" relativeHeight="251660288" behindDoc="0" locked="0" layoutInCell="1" allowOverlap="1" wp14:anchorId="00ED1D71" wp14:editId="238F3B6A">
                <wp:simplePos x="0" y="0"/>
                <wp:positionH relativeFrom="column">
                  <wp:posOffset>-54610</wp:posOffset>
                </wp:positionH>
                <wp:positionV relativeFrom="paragraph">
                  <wp:posOffset>86360</wp:posOffset>
                </wp:positionV>
                <wp:extent cx="520700" cy="520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b_raute.png"/>
                        <pic:cNvPicPr/>
                      </pic:nvPicPr>
                      <pic:blipFill>
                        <a:blip r:embed="rId1">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48E7104C" wp14:editId="63692131">
                <wp:simplePos x="0" y="0"/>
                <wp:positionH relativeFrom="column">
                  <wp:posOffset>401023</wp:posOffset>
                </wp:positionH>
                <wp:positionV relativeFrom="paragraph">
                  <wp:posOffset>157790</wp:posOffset>
                </wp:positionV>
                <wp:extent cx="855023" cy="419739"/>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
                        <a:srcRect l="14013" t="20476" r="15924" b="18099"/>
                        <a:stretch/>
                      </pic:blipFill>
                      <pic:spPr bwMode="auto">
                        <a:xfrm>
                          <a:off x="0" y="0"/>
                          <a:ext cx="857457" cy="42093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rPr>
            <w:tab/>
          </w:r>
        </w:p>
      </w:tc>
      <w:tc>
        <w:tcPr>
          <w:tcW w:w="20" w:type="dxa"/>
          <w:tcBorders>
            <w:left w:val="single" w:sz="48" w:space="0" w:color="C0C0C0"/>
            <w:right w:val="single" w:sz="48" w:space="0" w:color="008000"/>
          </w:tcBorders>
        </w:tcPr>
        <w:p w14:paraId="2C1CD05A" w14:textId="77777777" w:rsidR="000F7177" w:rsidRDefault="000F7177" w:rsidP="000F7177">
          <w:pPr>
            <w:pStyle w:val="Kopfzeile"/>
            <w:rPr>
              <w:rFonts w:ascii="Arial" w:hAnsi="Arial" w:cs="Arial"/>
            </w:rPr>
          </w:pPr>
        </w:p>
      </w:tc>
      <w:tc>
        <w:tcPr>
          <w:tcW w:w="7230" w:type="dxa"/>
          <w:tcBorders>
            <w:left w:val="single" w:sz="48" w:space="0" w:color="008000"/>
            <w:bottom w:val="single" w:sz="48" w:space="0" w:color="008000"/>
          </w:tcBorders>
        </w:tcPr>
        <w:p w14:paraId="6871C5A4" w14:textId="77777777" w:rsidR="000F7177" w:rsidRDefault="000F7177" w:rsidP="000F7177">
          <w:pPr>
            <w:pStyle w:val="Kopfzeile"/>
            <w:rPr>
              <w:rFonts w:ascii="Arial" w:hAnsi="Arial" w:cs="Arial"/>
              <w:sz w:val="26"/>
              <w:szCs w:val="26"/>
            </w:rPr>
          </w:pPr>
          <w:r>
            <w:rPr>
              <w:rFonts w:ascii="Arial" w:hAnsi="Arial" w:cs="Arial"/>
              <w:sz w:val="26"/>
              <w:szCs w:val="26"/>
            </w:rPr>
            <w:t>Leseförderung als Aufgabe aller Fächer – Methodenkarten</w:t>
          </w:r>
        </w:p>
      </w:tc>
    </w:tr>
  </w:tbl>
  <w:p w14:paraId="1E251F6D" w14:textId="77777777" w:rsidR="000F7177" w:rsidRDefault="000F71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216E3"/>
    <w:multiLevelType w:val="hybridMultilevel"/>
    <w:tmpl w:val="A31A9B5A"/>
    <w:lvl w:ilvl="0" w:tplc="F0E4F3C6">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177"/>
    <w:rsid w:val="000029D2"/>
    <w:rsid w:val="00091793"/>
    <w:rsid w:val="000F7177"/>
    <w:rsid w:val="00145431"/>
    <w:rsid w:val="00162D78"/>
    <w:rsid w:val="00170BC7"/>
    <w:rsid w:val="002410BC"/>
    <w:rsid w:val="003B2BBB"/>
    <w:rsid w:val="004449D8"/>
    <w:rsid w:val="00504E4B"/>
    <w:rsid w:val="00511A8E"/>
    <w:rsid w:val="0054308A"/>
    <w:rsid w:val="00545DDC"/>
    <w:rsid w:val="005736BB"/>
    <w:rsid w:val="005B5F56"/>
    <w:rsid w:val="00610592"/>
    <w:rsid w:val="007C26C2"/>
    <w:rsid w:val="008D5ED8"/>
    <w:rsid w:val="00902020"/>
    <w:rsid w:val="009850AF"/>
    <w:rsid w:val="00985CC9"/>
    <w:rsid w:val="00A71E0B"/>
    <w:rsid w:val="00B74581"/>
    <w:rsid w:val="00C313FF"/>
    <w:rsid w:val="00CA1E6C"/>
    <w:rsid w:val="00CE76C9"/>
    <w:rsid w:val="00CF4711"/>
    <w:rsid w:val="00D2127C"/>
    <w:rsid w:val="00DE19C0"/>
    <w:rsid w:val="00E30133"/>
    <w:rsid w:val="00EC39B3"/>
    <w:rsid w:val="00EF599D"/>
    <w:rsid w:val="00F264A8"/>
    <w:rsid w:val="00FF56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AA6E"/>
  <w15:chartTrackingRefBased/>
  <w15:docId w15:val="{5E0DE316-7D36-4F76-8E31-E20DDE60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71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7177"/>
  </w:style>
  <w:style w:type="paragraph" w:styleId="Fuzeile">
    <w:name w:val="footer"/>
    <w:basedOn w:val="Standard"/>
    <w:link w:val="FuzeileZchn"/>
    <w:uiPriority w:val="99"/>
    <w:unhideWhenUsed/>
    <w:rsid w:val="000F71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7177"/>
  </w:style>
  <w:style w:type="table" w:styleId="Tabellenraster">
    <w:name w:val="Table Grid"/>
    <w:basedOn w:val="NormaleTabelle"/>
    <w:uiPriority w:val="59"/>
    <w:rsid w:val="00511A8E"/>
    <w:pPr>
      <w:spacing w:after="0" w:line="240" w:lineRule="auto"/>
    </w:pPr>
    <w:rPr>
      <w:rFonts w:ascii="Calibri" w:eastAsia="Calibri" w:hAnsi="Calibri" w:cs="Times New Roman"/>
      <w:kern w:val="0"/>
      <w:sz w:val="20"/>
      <w:szCs w:val="20"/>
      <w:lang w:eastAsia="de-DE"/>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45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6BA63-DA1C-4332-BCEE-9720B1CB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Mühlisch</dc:creator>
  <cp:keywords/>
  <dc:description/>
  <cp:lastModifiedBy>Neugebauer, Christina</cp:lastModifiedBy>
  <cp:revision>3</cp:revision>
  <dcterms:created xsi:type="dcterms:W3CDTF">2025-02-03T08:00:00Z</dcterms:created>
  <dcterms:modified xsi:type="dcterms:W3CDTF">2025-02-03T08:01:00Z</dcterms:modified>
</cp:coreProperties>
</file>